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00" w:rsidRDefault="00421D00" w:rsidP="00421D00">
      <w:pPr>
        <w:pStyle w:val="paragraph"/>
        <w:spacing w:before="0" w:beforeAutospacing="0" w:after="0" w:afterAutospacing="0"/>
        <w:ind w:left="-720" w:right="90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T.C.</w:t>
      </w:r>
      <w:r>
        <w:rPr>
          <w:rStyle w:val="eop"/>
          <w:rFonts w:ascii="Arial" w:hAnsi="Arial" w:cs="Arial"/>
        </w:rPr>
        <w:t> </w:t>
      </w:r>
    </w:p>
    <w:p w:rsidR="00421D00" w:rsidRDefault="00421D00" w:rsidP="00421D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MARDİN BÜYÜKŞEHİR BELEDİYESİ</w:t>
      </w:r>
      <w:r>
        <w:rPr>
          <w:rStyle w:val="eop"/>
          <w:rFonts w:ascii="Arial" w:hAnsi="Arial" w:cs="Arial"/>
        </w:rPr>
        <w:t> </w:t>
      </w:r>
    </w:p>
    <w:p w:rsidR="00421D00" w:rsidRDefault="00421D00" w:rsidP="00421D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SAĞLIK İŞLERİ DAİRESİ BAŞKANLIĞI</w:t>
      </w:r>
      <w:r>
        <w:rPr>
          <w:rStyle w:val="eop"/>
          <w:rFonts w:ascii="Arial" w:hAnsi="Arial" w:cs="Arial"/>
        </w:rPr>
        <w:t> </w:t>
      </w:r>
    </w:p>
    <w:p w:rsidR="00421D00" w:rsidRDefault="00421D00" w:rsidP="00421D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( RUHSAT VE DENETLEME ŞUBE MÜDÜRLÜĞÜ )</w:t>
      </w:r>
      <w:r>
        <w:rPr>
          <w:rStyle w:val="eop"/>
          <w:rFonts w:ascii="Arial" w:hAnsi="Arial" w:cs="Arial"/>
        </w:rPr>
        <w:t> </w:t>
      </w:r>
    </w:p>
    <w:p w:rsidR="00421D00" w:rsidRDefault="00421D00" w:rsidP="00421D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HİZMET STANDARTLARI TABLOSU</w:t>
      </w:r>
      <w:r>
        <w:rPr>
          <w:rStyle w:val="eop"/>
          <w:rFonts w:ascii="Arial" w:hAnsi="Arial" w:cs="Arial"/>
        </w:rPr>
        <w:t> </w:t>
      </w:r>
    </w:p>
    <w:p w:rsidR="00421D00" w:rsidRDefault="00421D00" w:rsidP="00421D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41"/>
        <w:gridCol w:w="3600"/>
        <w:gridCol w:w="2996"/>
      </w:tblGrid>
      <w:tr w:rsidR="00421D00" w:rsidRPr="00421D00" w:rsidTr="00421D00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tr-TR"/>
              </w:rPr>
              <w:t>SIRA NO</w:t>
            </w:r>
            <w:r w:rsidRPr="00421D0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tr-TR"/>
              </w:rPr>
              <w:t>HİZMETİN ADI</w:t>
            </w:r>
            <w:r w:rsidRPr="00421D0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tr-TR"/>
              </w:rPr>
              <w:t>BAŞVURUDA İSTENEN BELGELER</w:t>
            </w:r>
            <w:r w:rsidRPr="00421D0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tr-TR"/>
              </w:rPr>
              <w:t>HİZMETİN TAMAMLANMA SÜRESİ (ENGEÇ SÜRE)</w:t>
            </w:r>
            <w:r w:rsidRPr="00421D0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 </w:t>
            </w:r>
          </w:p>
        </w:tc>
      </w:tr>
      <w:tr w:rsidR="00421D00" w:rsidRPr="00421D00" w:rsidTr="00421D00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t>1</w:t>
            </w: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Calibri" w:eastAsia="Times New Roman" w:hAnsi="Calibri" w:cs="Calibri"/>
                <w:color w:val="000000"/>
                <w:lang w:eastAsia="tr-TR"/>
              </w:rPr>
              <w:t>Büyükşehir belediyesi tarafından yapılan veya işletilen alanlarda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Mülkiyeti veya tasarrufu Belediyemize ait taşınmaz üzerinde faaliyet gösterecek işyerlerine İlişkin Sıhhi Müessese ile Umuma açık ve istirahat  ve eğlence yeri Açma Çalışma Ruhsatı Başvurusu için yapılan işlemler 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Sıhhi İşyeri Açma ve Çalışma Ruhsatı Başvuru/Beyan Formu.*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2-)Tapu ( hisseli ise muvafakat ) ve kiracı ise Kira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Sözleşmesi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3-)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Maliye Vergi Levhası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4-)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Kat Mülkiyeti Kanununa tabi ise gerekli izin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5-)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İtfaiye raporu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6-)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Çıraklık ve Meslek Eğitim Kanunu gereğince Ustalık Belgesi (Kanun kapsamına giren iş kollarından)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7-)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Polis Vazife ve Salahiyetleri Kanunu kapsamındaki yerler için Emniyet izni ön yazısı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8-)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Özel Yapı şekli gerektiren işyerleri için Yapı Kullanım İzin belgesi (Sinema, tiyatro, düğün salonu, otel vb.)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9-)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Şahıslardan: Esnaf sicil belgesi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10-)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Şirketlerden: Ticaret Sicil Gazetesi, b. İmza Sirküleri, c. Oda Kayıt Belgesi.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11-)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Otoparklardan: a. </w:t>
            </w:r>
            <w:proofErr w:type="spell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Numarataj</w:t>
            </w:r>
            <w:proofErr w:type="spellEnd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yazısı, b. UKOME kararı, c. Mesleki Zorunlu Mali Sorumluluk Sigortası, d. Açık otoparklar için mal sahibinden Taahhütname ve İşyeri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Krokisi,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e. Giriş – Çıkış yerlerini gösteren vaziyet planı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12-)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Söz konusu işyeri umuma açık istirahat ve eğlence yer ise Mesafe krokisi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13-)  Karayolları Trafik Güvenliği gerektiren İşyerleri için izin belgesi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(Geçiş yolu izin belgesi )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Ruhsat Harcı**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          </w:t>
            </w:r>
            <w:proofErr w:type="gram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söz</w:t>
            </w:r>
            <w:proofErr w:type="gramEnd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konusu işyerini incelemesi sonucunda rapor olumlu ise;  Sıhhi Müesseselerde  </w:t>
            </w:r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AYNI İŞGÜNÜ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, Umuma açık ve istirahat  ve eğlence yerleri için </w:t>
            </w:r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5 İŞ GÜNÜ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içerisinde ruhsat düzenlenir.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t>*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Belirtilen süreler, muhataptan istenilen belgelerin tamamlanması ve teslim edilmesinden itibaren başlamaktadır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.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421D00" w:rsidRPr="00421D00" w:rsidTr="00421D00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t>2</w:t>
            </w: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5216 sayılı Büyükşehir Belediye Kanuna göre </w:t>
            </w:r>
            <w:r w:rsidRPr="00421D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Gıda ile ilgili olanlar dâhil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1.Sınıf Gayri Sıhhi Müessese Açma ve Çalışma Ruhsatı Başvurusu için İşyeri Açma ve Çalışma Ruhsatlarına İlişkin Yönetmeliğe göre yapılan işlemler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Başvuru Beyan Formu.*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Tapu ( hisseli ise muvafakat ) ve kiracı ise Kira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Sözleşmesi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3-)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Yapı Kullanım İzin Belgesi (İlçe/İlk kademe Belediye Başkanlığından).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Akışı Şeması (açıklamalı)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5-)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Mimari Proje ( Sağlık koruma bandının gösterildiği vaziyet planlı (İlgili Belediyeden onaylı) )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6-)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İşletme Belgesi (Bölge Çalışma Müdürlüğünden, 50 kişiden fazla çalışan işyerlerinden )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7-)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ÇED Belgesi.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8-)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Sorumlu Müdür Sözleşmesi ve diploması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9-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 İşyeri Hekimi Sözleşmesi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(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50 kişiden fazla çalışan işyerlerinden )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10-) Çevre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İzin Belgesi.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11-)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Ticaret Sicil Gazetesi.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12-)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İtfaiye Raporu.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13-)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Oda sicil Kaydı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Vergi Levhası.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15-)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İmza Sirküleri.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lastRenderedPageBreak/>
              <w:t xml:space="preserve"> 16-)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Karayolları Trafik Güvenliği gerektiren İşyerleri için izin belgesi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(Geçiş yolu izin belgesi )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17-)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Tehlikeli Atıklarla ilgili lisansa tabi ise belgesi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18-) </w:t>
            </w:r>
            <w:proofErr w:type="spell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Numarataj</w:t>
            </w:r>
            <w:proofErr w:type="spellEnd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belgesi (İlçe/İlk kademe Belediye Başkanlığından)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19-) Yer Seçimi ve Tesis Kurma İzni ( İnceleme Kurulu Tarafından hazırlanacak)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ÇED Olumlu Raporu varsa muaftır. 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20-)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Ruhsat Harcı**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 xml:space="preserve">Yönetmelikte öngörülen </w:t>
            </w:r>
            <w:proofErr w:type="gram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kriterlere</w:t>
            </w:r>
            <w:proofErr w:type="gramEnd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uygun olduğunun tespiti halinde; İnceleme kurulu </w:t>
            </w:r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7 İŞ GÜNÜ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içinde söz konusu işyerini inceler, inceleme kurulu raporu olumlu ise; yetkili üs makam sunulur. Yetkili üs makam </w:t>
            </w:r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3 İŞ GÜNÜ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içerisinde ruhsat düzenlenmesi hususunda karar verir.(Toplam. 10 İŞ GÜNÜ),  inceleme kurulu raporu olumsuz ise; 7 İŞ GÜNÜ içerisinde işyerine bildirimi yapılır.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t>*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Belirtilen süreler, muhataptan istenilen belgelerin tamamlanması ve teslim edilmesinden itibaren başlamaktadır. </w:t>
            </w:r>
          </w:p>
        </w:tc>
      </w:tr>
      <w:tr w:rsidR="00421D00" w:rsidRPr="00421D00" w:rsidTr="00421D00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lastRenderedPageBreak/>
              <w:t>3</w:t>
            </w: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5393 sayılı Belediye Kanuna göre Akaryakıt satış İstasyonları ile LPG satış istasyonu Açma ve Çalışma Ruhsatı için İşyeri Açma ve Çalışma Ruhsatlarına İlişkin Yönetmeliğe göre yapılan işlemler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Başvuru Beyan Formu.*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2-) Tapu ( hisseli ise muvafakat ) ve kiracı ise Kira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Sözleşmesi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3-)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Yapı Kullanım İzin Belgesi (İlçe/İlk kademe Belediye Başkanlığından).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Karayolu trafik güvenliğin gerektiren işyerleri için izin belgesi 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(Geçiş yolu izin belgesi )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5-)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İtfaiye Raporu.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6-)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Numarataj</w:t>
            </w:r>
            <w:proofErr w:type="spellEnd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Belgesi.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7-)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TSE Belgesi ( TSE 12820 TSE 11939 )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8-)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Sorumlu Müdür Sözleşmesi (Kimya, Makine, Çevre, Petrol Mühendisi) LPG İstasyonları için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9-)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Mimari veya Mekanik Proje ( Yer altı depolarının m3 cinsinden, Sağlık koruma bandının gösterildiği vaziyet planlı (İlgili Belediyeden Onaylı )) 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10-)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Sorumlu Müdür Sözleşmesi (Kimya, Makine, Çevre, Petrol Mühendisi) LPG İstasyonları için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11-)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Oda sicil Kaydı.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12-)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Vergi Levhası.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13-)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Ticaret Sicil Gazetesi.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İmza Sirküleri.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15-) Akaryakıt ve LPG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Bayilik Sözleşmeleri.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16-)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Tehlikeli Maddeler Zorunlu Sorumluluk Sigortası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17-)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Eğitim Sertifikası ( LPG İstasyonları için ) 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18-) Ulaştırma ve Altyapı Bakanlığından Tehlikeli Madde Faaliyet Belgesi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19-)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Ruhsat Harcı**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Yönetmelikte öngörülen kriterlere uygun olduğunun tespiti halinde; işyerini incelemesi sonucunda olumlu </w:t>
            </w:r>
            <w:proofErr w:type="gram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ise ; </w:t>
            </w:r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5</w:t>
            </w:r>
            <w:proofErr w:type="gramEnd"/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 xml:space="preserve"> İŞGÜNÜ *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içerisinde ruhsat düzenlenir.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t>*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Belirtilen süreler, muhataptan istenilen belgelerin tamamlanması ve teslim edilmesinden itibaren başlamaktadır. </w:t>
            </w:r>
          </w:p>
        </w:tc>
      </w:tr>
      <w:tr w:rsidR="00421D00" w:rsidRPr="00421D00" w:rsidTr="00421D00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lang w:eastAsia="tr-TR"/>
              </w:rPr>
              <w:t>4</w:t>
            </w:r>
            <w:r w:rsidRPr="00421D0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Akaryakıt + LPG (Oto Gaz) satışı olan istasyonların Ruhsat Devir ve Güncelleme işlemleri İşyeri Açma ve Çalışma Ruhsatlarına İlişkin Yönetmeliğe göre yapılan işlemler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3071 sayılı Dilekçe Kanunun şekil şartlarını taşıyan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Dilekçe.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*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2-)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Kira Kontratı ve işletme Devir Sözleşmesi.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3-) </w:t>
            </w:r>
            <w:proofErr w:type="spellStart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Numarataj</w:t>
            </w:r>
            <w:proofErr w:type="spellEnd"/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Belgesi.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Tehlikeli Maddeler Zorunlu Sorumluluk Sigortası.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5-)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Eski Çalışma Ruhsatı.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6-)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TSE Belgesi ( TSE 12820 TSE 11939 )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7-)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Eğitim Sertifikası.</w:t>
            </w: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8-)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Sorumlu Müdür Sözleşmesi.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 9-) Akaryakıt ve LPG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Bayilik Sözleşmeleri.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10-)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Oda Sicil Kaydı.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11-)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Vergi Levhası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12-)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Ticaret Sicil Gazetesi. 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13-)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İmza Sirküleri.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14-) Ulaştırma ve Altyapı Bakanlığından Tehlikeli Madde Faaliyet Belgesi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14-) 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Ruhsat Harcı**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Dosyada ki mevcut bilgi ve belgeler esas alınmak suretiyle yeni malik adına </w:t>
            </w:r>
            <w:r w:rsidRPr="00421D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5 İŞGÜNÜ</w:t>
            </w: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içerisinde ruhsat düzenlenir. </w:t>
            </w:r>
          </w:p>
          <w:p w:rsidR="00421D00" w:rsidRPr="00421D00" w:rsidRDefault="00421D00" w:rsidP="00421D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421D0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:rsidR="00BA2E5D" w:rsidRDefault="00BA2E5D"/>
    <w:sectPr w:rsidR="00BA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E4"/>
    <w:rsid w:val="00421D00"/>
    <w:rsid w:val="009D5AE4"/>
    <w:rsid w:val="00B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7D0D"/>
  <w15:chartTrackingRefBased/>
  <w15:docId w15:val="{6BAFBB40-06A2-42EA-949F-0EE04D8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42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421D00"/>
  </w:style>
  <w:style w:type="character" w:customStyle="1" w:styleId="eop">
    <w:name w:val="eop"/>
    <w:basedOn w:val="VarsaylanParagrafYazTipi"/>
    <w:rsid w:val="0042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2023-08-24T07:53:00Z</dcterms:created>
  <dcterms:modified xsi:type="dcterms:W3CDTF">2023-08-24T07:54:00Z</dcterms:modified>
</cp:coreProperties>
</file>