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18" w:rsidRDefault="004A0FDD">
      <w:pPr>
        <w:ind w:left="0" w:hanging="2"/>
        <w:jc w:val="center"/>
        <w:rPr>
          <w:b/>
        </w:rPr>
      </w:pPr>
      <w:r>
        <w:rPr>
          <w:b/>
        </w:rPr>
        <w:t>MARDİN KENT AŞ’DEN TAŞINMAZ KİRALAMA İŞİ</w:t>
      </w:r>
    </w:p>
    <w:p w:rsidR="00530218" w:rsidRDefault="00530218">
      <w:pPr>
        <w:ind w:left="0" w:hanging="2"/>
        <w:jc w:val="center"/>
      </w:pPr>
    </w:p>
    <w:p w:rsidR="00530218" w:rsidRPr="00A81B6F" w:rsidRDefault="004A0FDD">
      <w:pPr>
        <w:ind w:left="0" w:hanging="2"/>
        <w:jc w:val="both"/>
        <w:rPr>
          <w:sz w:val="22"/>
          <w:szCs w:val="22"/>
        </w:rPr>
      </w:pPr>
      <w:r>
        <w:t xml:space="preserve">           </w:t>
      </w:r>
      <w:r w:rsidRPr="00A81B6F">
        <w:rPr>
          <w:sz w:val="22"/>
          <w:szCs w:val="22"/>
        </w:rPr>
        <w:t xml:space="preserve">Mülkiyeti Mardin Büyükşehir Belediyesine ait kullanma hakkı Mardin Kent AŞ’ye devredilen </w:t>
      </w:r>
      <w:r w:rsidR="007F0017" w:rsidRPr="007F0017">
        <w:rPr>
          <w:sz w:val="22"/>
          <w:szCs w:val="22"/>
        </w:rPr>
        <w:t xml:space="preserve">Midyat ve </w:t>
      </w:r>
      <w:proofErr w:type="spellStart"/>
      <w:r w:rsidR="007F0017" w:rsidRPr="007F0017">
        <w:rPr>
          <w:sz w:val="22"/>
          <w:szCs w:val="22"/>
        </w:rPr>
        <w:t>Estel</w:t>
      </w:r>
      <w:proofErr w:type="spellEnd"/>
      <w:r w:rsidR="007F0017" w:rsidRPr="007F0017">
        <w:rPr>
          <w:sz w:val="22"/>
          <w:szCs w:val="22"/>
        </w:rPr>
        <w:t xml:space="preserve"> İlçe </w:t>
      </w:r>
      <w:proofErr w:type="gramStart"/>
      <w:r w:rsidR="007F0017" w:rsidRPr="007F0017">
        <w:rPr>
          <w:sz w:val="22"/>
          <w:szCs w:val="22"/>
        </w:rPr>
        <w:t>Otogarında  Bulunan</w:t>
      </w:r>
      <w:proofErr w:type="gramEnd"/>
      <w:r w:rsidR="007F0017" w:rsidRPr="007F0017">
        <w:rPr>
          <w:sz w:val="22"/>
          <w:szCs w:val="22"/>
        </w:rPr>
        <w:t xml:space="preserve"> yazıhane, dükkan, lokanta, kafeterya, WC ve </w:t>
      </w:r>
      <w:r w:rsidR="007F0017">
        <w:rPr>
          <w:sz w:val="22"/>
          <w:szCs w:val="22"/>
        </w:rPr>
        <w:t xml:space="preserve">4 adet 25 m2’lik </w:t>
      </w:r>
      <w:r w:rsidR="007F0017" w:rsidRPr="007F0017">
        <w:rPr>
          <w:sz w:val="22"/>
          <w:szCs w:val="22"/>
        </w:rPr>
        <w:t>yerlerin 36 aylığına kiralanması ile Mardin İl ve İlçe Otogarında bulunan yazıhane, dükkan, kafeterya ve sta</w:t>
      </w:r>
      <w:r w:rsidR="007F0017">
        <w:rPr>
          <w:sz w:val="22"/>
          <w:szCs w:val="22"/>
        </w:rPr>
        <w:t>nt alanın  28 Aylığına Kiralan</w:t>
      </w:r>
      <w:r w:rsidR="00C5480D">
        <w:rPr>
          <w:sz w:val="22"/>
          <w:szCs w:val="22"/>
        </w:rPr>
        <w:t xml:space="preserve">ması </w:t>
      </w:r>
      <w:r w:rsidR="007F0017" w:rsidRPr="007F0017">
        <w:rPr>
          <w:sz w:val="22"/>
          <w:szCs w:val="22"/>
        </w:rPr>
        <w:t>İşi</w:t>
      </w:r>
      <w:r w:rsidR="007F0017">
        <w:rPr>
          <w:sz w:val="22"/>
          <w:szCs w:val="22"/>
        </w:rPr>
        <w:t xml:space="preserve"> </w:t>
      </w:r>
      <w:r w:rsidR="00E06035">
        <w:rPr>
          <w:sz w:val="22"/>
          <w:szCs w:val="22"/>
        </w:rPr>
        <w:t xml:space="preserve">ihalesi </w:t>
      </w:r>
      <w:r w:rsidRPr="00A81B6F">
        <w:rPr>
          <w:sz w:val="22"/>
          <w:szCs w:val="22"/>
        </w:rPr>
        <w:t>KDV hariç 1 yıllık muhammen bedelleri ve geçici teminat tutarlar aşağıdaki tablod</w:t>
      </w:r>
      <w:r w:rsidR="00E06035">
        <w:rPr>
          <w:sz w:val="22"/>
          <w:szCs w:val="22"/>
        </w:rPr>
        <w:t xml:space="preserve">a belirtilmiş olup, taşınmazların </w:t>
      </w:r>
      <w:r w:rsidR="007F0017">
        <w:rPr>
          <w:sz w:val="22"/>
          <w:szCs w:val="22"/>
        </w:rPr>
        <w:t>işletme hakkı kiralama</w:t>
      </w:r>
      <w:r w:rsidR="00C5480D">
        <w:rPr>
          <w:sz w:val="22"/>
          <w:szCs w:val="22"/>
        </w:rPr>
        <w:t>sı</w:t>
      </w:r>
      <w:r w:rsidRPr="00A81B6F">
        <w:rPr>
          <w:sz w:val="22"/>
          <w:szCs w:val="22"/>
        </w:rPr>
        <w:t xml:space="preserve"> ihalesi yapılacaktır.</w:t>
      </w:r>
    </w:p>
    <w:p w:rsidR="00530218" w:rsidRDefault="00530218">
      <w:pPr>
        <w:ind w:left="0" w:hanging="2"/>
        <w:jc w:val="both"/>
        <w:rPr>
          <w:sz w:val="22"/>
          <w:szCs w:val="22"/>
        </w:rPr>
      </w:pP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268"/>
        <w:gridCol w:w="2126"/>
      </w:tblGrid>
      <w:tr w:rsidR="00C5480D" w:rsidTr="00CB6D67">
        <w:trPr>
          <w:trHeight w:val="607"/>
        </w:trPr>
        <w:tc>
          <w:tcPr>
            <w:tcW w:w="3827" w:type="dxa"/>
          </w:tcPr>
          <w:p w:rsidR="00C5480D" w:rsidRPr="004A0FDD" w:rsidRDefault="00C5480D" w:rsidP="00C5480D">
            <w:pPr>
              <w:tabs>
                <w:tab w:val="left" w:pos="1245"/>
              </w:tabs>
              <w:ind w:left="0" w:hanging="2"/>
              <w:jc w:val="both"/>
              <w:rPr>
                <w:b/>
                <w:sz w:val="22"/>
                <w:szCs w:val="22"/>
              </w:rPr>
            </w:pPr>
            <w:r w:rsidRPr="004A0FDD">
              <w:rPr>
                <w:b/>
                <w:sz w:val="22"/>
                <w:szCs w:val="22"/>
              </w:rPr>
              <w:t>Taşınmaz Türü</w:t>
            </w:r>
          </w:p>
        </w:tc>
        <w:tc>
          <w:tcPr>
            <w:tcW w:w="2268" w:type="dxa"/>
          </w:tcPr>
          <w:p w:rsidR="00C5480D" w:rsidRPr="00C5480D" w:rsidRDefault="00C5480D" w:rsidP="00C5480D">
            <w:pPr>
              <w:tabs>
                <w:tab w:val="left" w:pos="1245"/>
              </w:tabs>
              <w:ind w:left="0" w:hanging="2"/>
              <w:jc w:val="both"/>
              <w:rPr>
                <w:b/>
                <w:sz w:val="22"/>
                <w:szCs w:val="22"/>
              </w:rPr>
            </w:pPr>
            <w:r w:rsidRPr="004A0FDD">
              <w:rPr>
                <w:b/>
                <w:sz w:val="22"/>
                <w:szCs w:val="22"/>
              </w:rPr>
              <w:t>Yıllık Muhammen</w:t>
            </w:r>
            <w:r>
              <w:rPr>
                <w:b/>
                <w:sz w:val="22"/>
                <w:szCs w:val="22"/>
              </w:rPr>
              <w:t xml:space="preserve"> </w:t>
            </w:r>
            <w:r w:rsidRPr="004A0FDD">
              <w:rPr>
                <w:b/>
                <w:sz w:val="22"/>
                <w:szCs w:val="22"/>
              </w:rPr>
              <w:t>Bedel (KDV Hariç)</w:t>
            </w:r>
          </w:p>
        </w:tc>
        <w:tc>
          <w:tcPr>
            <w:tcW w:w="2126" w:type="dxa"/>
          </w:tcPr>
          <w:p w:rsidR="00C5480D" w:rsidRPr="004A0FDD" w:rsidRDefault="00C5480D" w:rsidP="00C5480D">
            <w:pPr>
              <w:tabs>
                <w:tab w:val="left" w:pos="1245"/>
              </w:tabs>
              <w:ind w:left="0" w:hanging="2"/>
              <w:jc w:val="both"/>
              <w:rPr>
                <w:b/>
                <w:sz w:val="22"/>
                <w:szCs w:val="22"/>
              </w:rPr>
            </w:pPr>
            <w:r>
              <w:rPr>
                <w:b/>
                <w:sz w:val="22"/>
                <w:szCs w:val="22"/>
              </w:rPr>
              <w:t>Geçici Teminat Bedeli</w:t>
            </w:r>
          </w:p>
        </w:tc>
      </w:tr>
      <w:tr w:rsidR="00C5480D" w:rsidTr="00CB6D67">
        <w:tc>
          <w:tcPr>
            <w:tcW w:w="3827" w:type="dxa"/>
          </w:tcPr>
          <w:p w:rsidR="00C5480D" w:rsidRPr="007F0017" w:rsidRDefault="00C5480D" w:rsidP="00C5480D">
            <w:pPr>
              <w:tabs>
                <w:tab w:val="left" w:pos="1245"/>
              </w:tabs>
              <w:spacing w:line="276" w:lineRule="auto"/>
              <w:ind w:left="0" w:hanging="2"/>
              <w:jc w:val="both"/>
              <w:rPr>
                <w:sz w:val="22"/>
                <w:szCs w:val="22"/>
              </w:rPr>
            </w:pPr>
            <w:r w:rsidRPr="007F0017">
              <w:rPr>
                <w:sz w:val="22"/>
                <w:szCs w:val="22"/>
              </w:rPr>
              <w:t>Midyat İlçe Otogarı Yazıhane</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tabs>
                <w:tab w:val="left" w:pos="1245"/>
              </w:tabs>
              <w:spacing w:line="276" w:lineRule="auto"/>
              <w:ind w:left="0" w:hanging="2"/>
              <w:jc w:val="both"/>
              <w:rPr>
                <w:sz w:val="22"/>
                <w:szCs w:val="22"/>
              </w:rPr>
            </w:pPr>
            <w:r w:rsidRPr="007F0017">
              <w:rPr>
                <w:sz w:val="22"/>
                <w:szCs w:val="22"/>
              </w:rPr>
              <w:t xml:space="preserve">Midyat İlçe Otogarı </w:t>
            </w:r>
            <w:proofErr w:type="gramStart"/>
            <w:r w:rsidRPr="007F0017">
              <w:rPr>
                <w:sz w:val="22"/>
                <w:szCs w:val="22"/>
              </w:rPr>
              <w:t>Dükkan</w:t>
            </w:r>
            <w:proofErr w:type="gramEnd"/>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tabs>
                <w:tab w:val="left" w:pos="1245"/>
              </w:tabs>
              <w:spacing w:line="276" w:lineRule="auto"/>
              <w:ind w:left="0" w:hanging="2"/>
              <w:jc w:val="both"/>
              <w:rPr>
                <w:sz w:val="22"/>
                <w:szCs w:val="22"/>
              </w:rPr>
            </w:pPr>
            <w:r w:rsidRPr="007F0017">
              <w:rPr>
                <w:sz w:val="22"/>
                <w:szCs w:val="22"/>
              </w:rPr>
              <w:t>Midyat İlçe Otogarı Lokanta</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2.000,00-TL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24.000,00-TL</w:t>
            </w:r>
          </w:p>
        </w:tc>
      </w:tr>
      <w:tr w:rsidR="00C5480D" w:rsidTr="00CB6D67">
        <w:tc>
          <w:tcPr>
            <w:tcW w:w="3827" w:type="dxa"/>
          </w:tcPr>
          <w:p w:rsidR="00C5480D" w:rsidRPr="007F0017" w:rsidRDefault="00C5480D" w:rsidP="00C5480D">
            <w:pPr>
              <w:tabs>
                <w:tab w:val="left" w:pos="1245"/>
              </w:tabs>
              <w:spacing w:line="276" w:lineRule="auto"/>
              <w:ind w:left="0" w:hanging="2"/>
              <w:jc w:val="both"/>
              <w:rPr>
                <w:sz w:val="22"/>
                <w:szCs w:val="22"/>
              </w:rPr>
            </w:pPr>
            <w:r w:rsidRPr="007F0017">
              <w:rPr>
                <w:sz w:val="22"/>
                <w:szCs w:val="22"/>
              </w:rPr>
              <w:t>Midyat İlçe Otogarı Kafeterya</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2.000,00-TL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24.000,00-TL</w:t>
            </w:r>
          </w:p>
        </w:tc>
      </w:tr>
      <w:tr w:rsidR="00C5480D" w:rsidTr="00CB6D67">
        <w:tc>
          <w:tcPr>
            <w:tcW w:w="3827" w:type="dxa"/>
          </w:tcPr>
          <w:p w:rsidR="00C5480D" w:rsidRPr="007F0017" w:rsidRDefault="00C5480D" w:rsidP="00C5480D">
            <w:pPr>
              <w:tabs>
                <w:tab w:val="left" w:pos="1245"/>
              </w:tabs>
              <w:spacing w:line="276" w:lineRule="auto"/>
              <w:ind w:left="0" w:hanging="2"/>
              <w:rPr>
                <w:b/>
                <w:sz w:val="22"/>
                <w:szCs w:val="22"/>
              </w:rPr>
            </w:pPr>
            <w:r w:rsidRPr="007F0017">
              <w:rPr>
                <w:sz w:val="22"/>
                <w:szCs w:val="22"/>
              </w:rPr>
              <w:t>Midyat İlçe Otogarı WC</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2.500,00-TL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30.000,00-TL</w:t>
            </w:r>
          </w:p>
        </w:tc>
      </w:tr>
      <w:tr w:rsidR="00C5480D" w:rsidTr="00CB6D67">
        <w:tc>
          <w:tcPr>
            <w:tcW w:w="3827" w:type="dxa"/>
          </w:tcPr>
          <w:p w:rsidR="00C5480D" w:rsidRPr="007F0017" w:rsidRDefault="00C5480D" w:rsidP="00C5480D">
            <w:pPr>
              <w:tabs>
                <w:tab w:val="left" w:pos="1245"/>
              </w:tabs>
              <w:spacing w:line="276" w:lineRule="auto"/>
              <w:ind w:left="0" w:hanging="2"/>
              <w:rPr>
                <w:b/>
                <w:sz w:val="22"/>
                <w:szCs w:val="22"/>
              </w:rPr>
            </w:pPr>
            <w:r w:rsidRPr="007F0017">
              <w:rPr>
                <w:sz w:val="22"/>
                <w:szCs w:val="22"/>
              </w:rPr>
              <w:t>Midyat İlçe Otogarı 25 m2’li Yer</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tabs>
                <w:tab w:val="left" w:pos="1245"/>
              </w:tabs>
              <w:spacing w:line="276" w:lineRule="auto"/>
              <w:ind w:left="0" w:hanging="2"/>
              <w:jc w:val="both"/>
              <w:rPr>
                <w:sz w:val="22"/>
                <w:szCs w:val="22"/>
              </w:rPr>
            </w:pPr>
            <w:proofErr w:type="spellStart"/>
            <w:r w:rsidRPr="007F0017">
              <w:rPr>
                <w:sz w:val="22"/>
                <w:szCs w:val="22"/>
              </w:rPr>
              <w:t>Estel</w:t>
            </w:r>
            <w:proofErr w:type="spellEnd"/>
            <w:r w:rsidRPr="007F0017">
              <w:rPr>
                <w:sz w:val="22"/>
                <w:szCs w:val="22"/>
              </w:rPr>
              <w:t xml:space="preserve"> İlçe Otogarı Yazıhane</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spacing w:line="276" w:lineRule="auto"/>
              <w:ind w:left="0" w:hanging="2"/>
              <w:rPr>
                <w:sz w:val="22"/>
                <w:szCs w:val="22"/>
              </w:rPr>
            </w:pPr>
            <w:proofErr w:type="spellStart"/>
            <w:r w:rsidRPr="007F0017">
              <w:rPr>
                <w:sz w:val="22"/>
                <w:szCs w:val="22"/>
              </w:rPr>
              <w:t>Estel</w:t>
            </w:r>
            <w:proofErr w:type="spellEnd"/>
            <w:r w:rsidRPr="007F0017">
              <w:rPr>
                <w:sz w:val="22"/>
                <w:szCs w:val="22"/>
              </w:rPr>
              <w:t xml:space="preserve"> İlçe Otogarı </w:t>
            </w:r>
            <w:proofErr w:type="gramStart"/>
            <w:r w:rsidRPr="007F0017">
              <w:rPr>
                <w:sz w:val="22"/>
                <w:szCs w:val="22"/>
              </w:rPr>
              <w:t>Dükkan</w:t>
            </w:r>
            <w:proofErr w:type="gramEnd"/>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spacing w:line="276" w:lineRule="auto"/>
              <w:ind w:left="0" w:hanging="2"/>
              <w:rPr>
                <w:sz w:val="22"/>
                <w:szCs w:val="22"/>
              </w:rPr>
            </w:pPr>
            <w:r w:rsidRPr="007F0017">
              <w:rPr>
                <w:sz w:val="22"/>
                <w:szCs w:val="22"/>
              </w:rPr>
              <w:t>Mardin İl Otogarı Yazıhane</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2.000,00-TL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24.000,00-TL</w:t>
            </w:r>
          </w:p>
        </w:tc>
      </w:tr>
      <w:tr w:rsidR="00C5480D" w:rsidTr="00CB6D67">
        <w:tc>
          <w:tcPr>
            <w:tcW w:w="3827" w:type="dxa"/>
          </w:tcPr>
          <w:p w:rsidR="00C5480D" w:rsidRPr="007F0017" w:rsidRDefault="00C5480D" w:rsidP="00C5480D">
            <w:pPr>
              <w:spacing w:line="276" w:lineRule="auto"/>
              <w:ind w:left="0" w:hanging="2"/>
              <w:rPr>
                <w:sz w:val="22"/>
                <w:szCs w:val="22"/>
              </w:rPr>
            </w:pPr>
            <w:r w:rsidRPr="007F0017">
              <w:rPr>
                <w:sz w:val="22"/>
                <w:szCs w:val="22"/>
              </w:rPr>
              <w:t>Mardin İl Otogarı Kafeterya</w:t>
            </w:r>
          </w:p>
        </w:tc>
        <w:tc>
          <w:tcPr>
            <w:tcW w:w="2268" w:type="dxa"/>
          </w:tcPr>
          <w:p w:rsidR="00C5480D" w:rsidRPr="007F0017" w:rsidRDefault="00C5480D" w:rsidP="00C5480D">
            <w:pPr>
              <w:tabs>
                <w:tab w:val="left" w:pos="1245"/>
              </w:tabs>
              <w:ind w:left="0" w:hanging="2"/>
              <w:rPr>
                <w:sz w:val="22"/>
                <w:szCs w:val="22"/>
              </w:rPr>
            </w:pPr>
            <w:r w:rsidRPr="007F0017">
              <w:rPr>
                <w:sz w:val="22"/>
                <w:szCs w:val="22"/>
              </w:rPr>
              <w:t>4.000,00-TL</w:t>
            </w:r>
          </w:p>
        </w:tc>
        <w:tc>
          <w:tcPr>
            <w:tcW w:w="2126" w:type="dxa"/>
          </w:tcPr>
          <w:p w:rsidR="00C5480D" w:rsidRPr="007F0017" w:rsidRDefault="00C5480D" w:rsidP="00C5480D">
            <w:pPr>
              <w:tabs>
                <w:tab w:val="left" w:pos="1245"/>
              </w:tabs>
              <w:ind w:left="0" w:hanging="2"/>
              <w:rPr>
                <w:sz w:val="22"/>
                <w:szCs w:val="22"/>
              </w:rPr>
            </w:pPr>
            <w:r w:rsidRPr="007F0017">
              <w:rPr>
                <w:sz w:val="22"/>
                <w:szCs w:val="22"/>
              </w:rPr>
              <w:t>48.000,00-TL</w:t>
            </w:r>
          </w:p>
        </w:tc>
      </w:tr>
      <w:tr w:rsidR="00C5480D" w:rsidTr="00CB6D67">
        <w:tc>
          <w:tcPr>
            <w:tcW w:w="3827" w:type="dxa"/>
          </w:tcPr>
          <w:p w:rsidR="00C5480D" w:rsidRPr="007F0017" w:rsidRDefault="00C5480D" w:rsidP="00C5480D">
            <w:pPr>
              <w:spacing w:line="276" w:lineRule="auto"/>
              <w:ind w:left="0" w:hanging="2"/>
              <w:rPr>
                <w:sz w:val="22"/>
                <w:szCs w:val="22"/>
              </w:rPr>
            </w:pPr>
            <w:r w:rsidRPr="007F0017">
              <w:rPr>
                <w:sz w:val="22"/>
                <w:szCs w:val="22"/>
              </w:rPr>
              <w:t>Mardin İl Otogarı 12 m2’lik Stant Alanı</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spacing w:line="276" w:lineRule="auto"/>
              <w:ind w:left="0" w:hanging="2"/>
              <w:rPr>
                <w:sz w:val="22"/>
                <w:szCs w:val="22"/>
              </w:rPr>
            </w:pPr>
            <w:r w:rsidRPr="007F0017">
              <w:rPr>
                <w:sz w:val="22"/>
                <w:szCs w:val="22"/>
              </w:rPr>
              <w:t>Mardin İlçe Otogarı Yazıhane</w:t>
            </w:r>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r w:rsidR="00C5480D" w:rsidTr="00CB6D67">
        <w:tc>
          <w:tcPr>
            <w:tcW w:w="3827" w:type="dxa"/>
          </w:tcPr>
          <w:p w:rsidR="00C5480D" w:rsidRPr="007F0017" w:rsidRDefault="00C5480D" w:rsidP="00C5480D">
            <w:pPr>
              <w:spacing w:line="276" w:lineRule="auto"/>
              <w:ind w:left="0" w:hanging="2"/>
              <w:rPr>
                <w:sz w:val="22"/>
                <w:szCs w:val="22"/>
              </w:rPr>
            </w:pPr>
            <w:r w:rsidRPr="007F0017">
              <w:rPr>
                <w:sz w:val="22"/>
                <w:szCs w:val="22"/>
              </w:rPr>
              <w:t xml:space="preserve">Mardin İlçe Otogarı </w:t>
            </w:r>
            <w:proofErr w:type="gramStart"/>
            <w:r w:rsidRPr="007F0017">
              <w:rPr>
                <w:sz w:val="22"/>
                <w:szCs w:val="22"/>
              </w:rPr>
              <w:t>Dükkan</w:t>
            </w:r>
            <w:proofErr w:type="gramEnd"/>
          </w:p>
        </w:tc>
        <w:tc>
          <w:tcPr>
            <w:tcW w:w="2268" w:type="dxa"/>
          </w:tcPr>
          <w:p w:rsidR="00C5480D" w:rsidRPr="007F0017" w:rsidRDefault="00C5480D" w:rsidP="00C5480D">
            <w:pPr>
              <w:tabs>
                <w:tab w:val="left" w:pos="1245"/>
              </w:tabs>
              <w:ind w:left="0" w:hanging="2"/>
              <w:jc w:val="both"/>
              <w:rPr>
                <w:sz w:val="22"/>
                <w:szCs w:val="22"/>
              </w:rPr>
            </w:pPr>
            <w:r w:rsidRPr="007F0017">
              <w:rPr>
                <w:sz w:val="22"/>
                <w:szCs w:val="22"/>
              </w:rPr>
              <w:t>1.500,00-TL</w:t>
            </w:r>
          </w:p>
        </w:tc>
        <w:tc>
          <w:tcPr>
            <w:tcW w:w="2126" w:type="dxa"/>
          </w:tcPr>
          <w:p w:rsidR="00C5480D" w:rsidRPr="007F0017" w:rsidRDefault="00C5480D" w:rsidP="00C5480D">
            <w:pPr>
              <w:tabs>
                <w:tab w:val="left" w:pos="1245"/>
              </w:tabs>
              <w:ind w:left="0" w:hanging="2"/>
              <w:jc w:val="both"/>
              <w:rPr>
                <w:sz w:val="22"/>
                <w:szCs w:val="22"/>
              </w:rPr>
            </w:pPr>
            <w:r w:rsidRPr="007F0017">
              <w:rPr>
                <w:sz w:val="22"/>
                <w:szCs w:val="22"/>
              </w:rPr>
              <w:t>18.000,00-TL</w:t>
            </w:r>
          </w:p>
        </w:tc>
      </w:tr>
    </w:tbl>
    <w:p w:rsidR="00530218" w:rsidRDefault="00530218">
      <w:pPr>
        <w:ind w:left="0" w:hanging="2"/>
        <w:jc w:val="both"/>
        <w:rPr>
          <w:sz w:val="22"/>
          <w:szCs w:val="22"/>
        </w:rPr>
      </w:pPr>
    </w:p>
    <w:p w:rsidR="00530218" w:rsidRPr="004A0FDD" w:rsidRDefault="004A0FDD" w:rsidP="004A0FDD">
      <w:pPr>
        <w:ind w:left="0" w:hanging="2"/>
        <w:jc w:val="both"/>
        <w:rPr>
          <w:b/>
          <w:sz w:val="22"/>
          <w:szCs w:val="22"/>
        </w:rPr>
      </w:pPr>
      <w:r>
        <w:rPr>
          <w:sz w:val="22"/>
          <w:szCs w:val="22"/>
        </w:rPr>
        <w:t xml:space="preserve">           İhalesi 2886 sayılı Devlet İhale Kanununun 45. Maddesine göre Açık Teklif Usulü (Artırma) ile </w:t>
      </w:r>
      <w:r w:rsidR="001E116C">
        <w:rPr>
          <w:b/>
          <w:sz w:val="22"/>
          <w:szCs w:val="22"/>
        </w:rPr>
        <w:t>14</w:t>
      </w:r>
      <w:r w:rsidR="00CB6D67">
        <w:rPr>
          <w:b/>
          <w:sz w:val="22"/>
          <w:szCs w:val="22"/>
        </w:rPr>
        <w:t>.11</w:t>
      </w:r>
      <w:r>
        <w:rPr>
          <w:b/>
          <w:sz w:val="22"/>
          <w:szCs w:val="22"/>
        </w:rPr>
        <w:t xml:space="preserve">.2023 </w:t>
      </w:r>
      <w:r>
        <w:rPr>
          <w:sz w:val="22"/>
          <w:szCs w:val="22"/>
        </w:rPr>
        <w:t xml:space="preserve">tarihinde </w:t>
      </w:r>
      <w:r w:rsidR="001E116C">
        <w:rPr>
          <w:b/>
          <w:sz w:val="22"/>
          <w:szCs w:val="22"/>
        </w:rPr>
        <w:t>Salı</w:t>
      </w:r>
      <w:r>
        <w:rPr>
          <w:b/>
          <w:sz w:val="22"/>
          <w:szCs w:val="22"/>
        </w:rPr>
        <w:t xml:space="preserve"> günü</w:t>
      </w:r>
      <w:r>
        <w:rPr>
          <w:sz w:val="22"/>
          <w:szCs w:val="22"/>
        </w:rPr>
        <w:t xml:space="preserve"> </w:t>
      </w:r>
      <w:r w:rsidR="00CB6D67">
        <w:rPr>
          <w:b/>
          <w:sz w:val="22"/>
          <w:szCs w:val="22"/>
        </w:rPr>
        <w:t>saat 10</w:t>
      </w:r>
      <w:r>
        <w:rPr>
          <w:b/>
          <w:sz w:val="22"/>
          <w:szCs w:val="22"/>
        </w:rPr>
        <w:t>:00’da</w:t>
      </w:r>
      <w:r>
        <w:rPr>
          <w:sz w:val="22"/>
          <w:szCs w:val="22"/>
        </w:rPr>
        <w:t xml:space="preserve"> Mardin Büyükşehir Belediyesi </w:t>
      </w:r>
      <w:proofErr w:type="spellStart"/>
      <w:r>
        <w:rPr>
          <w:sz w:val="22"/>
          <w:szCs w:val="22"/>
        </w:rPr>
        <w:t>Artuklu</w:t>
      </w:r>
      <w:proofErr w:type="spellEnd"/>
      <w:r>
        <w:rPr>
          <w:sz w:val="22"/>
          <w:szCs w:val="22"/>
        </w:rPr>
        <w:t xml:space="preserve"> ilçesi İstasyon Mahallesi adresindeki Mardin Kent AŞ Toplantı Salonunda yapılacaktır.</w:t>
      </w:r>
    </w:p>
    <w:p w:rsidR="00530218" w:rsidRDefault="00530218">
      <w:pPr>
        <w:ind w:left="0" w:hanging="2"/>
        <w:jc w:val="both"/>
        <w:rPr>
          <w:sz w:val="22"/>
          <w:szCs w:val="22"/>
        </w:rPr>
      </w:pPr>
    </w:p>
    <w:p w:rsidR="00530218" w:rsidRDefault="004A0FDD">
      <w:pPr>
        <w:widowControl w:val="0"/>
        <w:spacing w:before="118" w:after="200" w:line="276" w:lineRule="auto"/>
        <w:ind w:left="0" w:hanging="2"/>
        <w:rPr>
          <w:sz w:val="22"/>
          <w:szCs w:val="22"/>
        </w:rPr>
      </w:pPr>
      <w:r>
        <w:rPr>
          <w:b/>
          <w:sz w:val="22"/>
          <w:szCs w:val="22"/>
        </w:rPr>
        <w:t>İhaleye katılmak isteyenlerden aşağıdak</w:t>
      </w:r>
      <w:bookmarkStart w:id="0" w:name="_GoBack"/>
      <w:bookmarkEnd w:id="0"/>
      <w:r>
        <w:rPr>
          <w:b/>
          <w:sz w:val="22"/>
          <w:szCs w:val="22"/>
        </w:rPr>
        <w:t xml:space="preserve">i şartlar ve belgeler aranır. </w:t>
      </w:r>
    </w:p>
    <w:p w:rsidR="00530218" w:rsidRDefault="004A0FDD">
      <w:pPr>
        <w:widowControl w:val="0"/>
        <w:numPr>
          <w:ilvl w:val="0"/>
          <w:numId w:val="1"/>
        </w:numPr>
        <w:tabs>
          <w:tab w:val="left" w:pos="402"/>
        </w:tabs>
        <w:spacing w:before="37" w:after="120" w:line="276" w:lineRule="auto"/>
        <w:ind w:left="0" w:right="115" w:hanging="2"/>
        <w:jc w:val="both"/>
        <w:rPr>
          <w:sz w:val="22"/>
          <w:szCs w:val="22"/>
        </w:rPr>
      </w:pPr>
      <w:r>
        <w:rPr>
          <w:sz w:val="22"/>
          <w:szCs w:val="22"/>
        </w:rPr>
        <w:t>Türkiye de kanuni ikametgâhı bulunması (İkametgâh Belgesi/Ticaret Sicili Gazetesi),</w:t>
      </w:r>
    </w:p>
    <w:p w:rsidR="00530218" w:rsidRDefault="004A0FDD">
      <w:pPr>
        <w:widowControl w:val="0"/>
        <w:numPr>
          <w:ilvl w:val="0"/>
          <w:numId w:val="1"/>
        </w:numPr>
        <w:tabs>
          <w:tab w:val="left" w:pos="402"/>
        </w:tabs>
        <w:spacing w:before="37" w:after="120" w:line="276" w:lineRule="auto"/>
        <w:ind w:left="0" w:right="115" w:hanging="2"/>
        <w:jc w:val="both"/>
        <w:rPr>
          <w:sz w:val="22"/>
          <w:szCs w:val="22"/>
        </w:rPr>
      </w:pPr>
      <w:r>
        <w:rPr>
          <w:sz w:val="22"/>
          <w:szCs w:val="22"/>
        </w:rPr>
        <w:t xml:space="preserve"> Tebligat için adres beyanı,</w:t>
      </w:r>
    </w:p>
    <w:p w:rsidR="00530218" w:rsidRDefault="004A0FDD">
      <w:pPr>
        <w:widowControl w:val="0"/>
        <w:numPr>
          <w:ilvl w:val="0"/>
          <w:numId w:val="1"/>
        </w:numPr>
        <w:tabs>
          <w:tab w:val="left" w:pos="403"/>
        </w:tabs>
        <w:spacing w:after="120" w:line="276" w:lineRule="auto"/>
        <w:ind w:left="0" w:hanging="2"/>
        <w:jc w:val="both"/>
        <w:rPr>
          <w:sz w:val="22"/>
          <w:szCs w:val="22"/>
        </w:rPr>
      </w:pPr>
      <w:r>
        <w:rPr>
          <w:sz w:val="22"/>
          <w:szCs w:val="22"/>
        </w:rPr>
        <w:t>Gerçek kişilerde kimlik fotokopisi,</w:t>
      </w:r>
    </w:p>
    <w:p w:rsidR="00530218" w:rsidRDefault="004A0FDD">
      <w:pPr>
        <w:widowControl w:val="0"/>
        <w:numPr>
          <w:ilvl w:val="0"/>
          <w:numId w:val="1"/>
        </w:numPr>
        <w:tabs>
          <w:tab w:val="left" w:pos="403"/>
        </w:tabs>
        <w:spacing w:before="37" w:after="120" w:line="276" w:lineRule="auto"/>
        <w:ind w:left="0" w:right="115" w:hanging="2"/>
        <w:jc w:val="both"/>
        <w:rPr>
          <w:sz w:val="22"/>
          <w:szCs w:val="22"/>
        </w:rPr>
      </w:pPr>
      <w:r>
        <w:rPr>
          <w:sz w:val="22"/>
          <w:szCs w:val="22"/>
        </w:rPr>
        <w:t>Vekâleten iştirak ediliyor ise istekli adına teklifte bulunacak kimselerin noter tasdikli vekâletnameleri ile vekâleten iştirak edenin noter tasdikli imza sirküleri,</w:t>
      </w:r>
    </w:p>
    <w:p w:rsidR="00530218" w:rsidRDefault="004A0FDD">
      <w:pPr>
        <w:widowControl w:val="0"/>
        <w:numPr>
          <w:ilvl w:val="0"/>
          <w:numId w:val="1"/>
        </w:numPr>
        <w:tabs>
          <w:tab w:val="left" w:pos="403"/>
        </w:tabs>
        <w:spacing w:before="37" w:after="120" w:line="276" w:lineRule="auto"/>
        <w:ind w:left="0" w:right="115" w:hanging="2"/>
        <w:jc w:val="both"/>
        <w:rPr>
          <w:sz w:val="22"/>
          <w:szCs w:val="22"/>
        </w:rPr>
      </w:pPr>
      <w:r>
        <w:rPr>
          <w:sz w:val="22"/>
          <w:szCs w:val="22"/>
        </w:rPr>
        <w:t>İsteklinin tüzel kişi olması halinde noter tasdikli yetki belgesi ile tüzel kişiliğin imza sirküleri,</w:t>
      </w:r>
    </w:p>
    <w:p w:rsidR="00530218" w:rsidRDefault="004A0FDD">
      <w:pPr>
        <w:widowControl w:val="0"/>
        <w:numPr>
          <w:ilvl w:val="0"/>
          <w:numId w:val="1"/>
        </w:numPr>
        <w:tabs>
          <w:tab w:val="left" w:pos="403"/>
        </w:tabs>
        <w:spacing w:before="37" w:after="120" w:line="276" w:lineRule="auto"/>
        <w:ind w:left="0" w:right="115" w:hanging="2"/>
        <w:jc w:val="both"/>
        <w:rPr>
          <w:sz w:val="22"/>
          <w:szCs w:val="22"/>
        </w:rPr>
      </w:pPr>
      <w:r>
        <w:rPr>
          <w:sz w:val="22"/>
          <w:szCs w:val="22"/>
        </w:rPr>
        <w:t>İsteklinin ortak girişim olması halinde noter tasdikli ortak girişim beyannamesi, (ortaklardan her biri gerçek ya da tüzel kişi olma ilgisine göre a, b, c, g bentlerinde belirtilen belgeleri verecektir.)</w:t>
      </w:r>
    </w:p>
    <w:p w:rsidR="00530218" w:rsidRDefault="004A0FDD">
      <w:pPr>
        <w:widowControl w:val="0"/>
        <w:numPr>
          <w:ilvl w:val="0"/>
          <w:numId w:val="1"/>
        </w:numPr>
        <w:tabs>
          <w:tab w:val="left" w:pos="403"/>
        </w:tabs>
        <w:spacing w:before="37" w:after="120" w:line="276" w:lineRule="auto"/>
        <w:ind w:left="0" w:right="115" w:hanging="2"/>
        <w:jc w:val="both"/>
        <w:rPr>
          <w:sz w:val="22"/>
          <w:szCs w:val="22"/>
        </w:rPr>
      </w:pPr>
      <w:r>
        <w:rPr>
          <w:sz w:val="22"/>
          <w:szCs w:val="22"/>
        </w:rPr>
        <w:t xml:space="preserve">Kamu İhalelerinden yasaklı bulunmadığına dair yazılı taahhütname, </w:t>
      </w:r>
    </w:p>
    <w:p w:rsidR="00530218" w:rsidRDefault="004A0FDD">
      <w:pPr>
        <w:widowControl w:val="0"/>
        <w:numPr>
          <w:ilvl w:val="0"/>
          <w:numId w:val="1"/>
        </w:numPr>
        <w:tabs>
          <w:tab w:val="left" w:pos="402"/>
        </w:tabs>
        <w:spacing w:before="2" w:after="60" w:line="276" w:lineRule="auto"/>
        <w:ind w:left="0" w:right="113" w:hanging="2"/>
        <w:jc w:val="both"/>
        <w:rPr>
          <w:sz w:val="22"/>
          <w:szCs w:val="22"/>
        </w:rPr>
      </w:pPr>
      <w:r>
        <w:rPr>
          <w:sz w:val="22"/>
          <w:szCs w:val="22"/>
        </w:rPr>
        <w:t xml:space="preserve">İdare Hesabına Geçici Teminat yatırıldığına dair </w:t>
      </w:r>
      <w:proofErr w:type="gramStart"/>
      <w:r>
        <w:rPr>
          <w:sz w:val="22"/>
          <w:szCs w:val="22"/>
        </w:rPr>
        <w:t>dekont</w:t>
      </w:r>
      <w:proofErr w:type="gramEnd"/>
      <w:r>
        <w:rPr>
          <w:sz w:val="22"/>
          <w:szCs w:val="22"/>
        </w:rPr>
        <w:t xml:space="preserve">, (2886 </w:t>
      </w:r>
      <w:proofErr w:type="spellStart"/>
      <w:r>
        <w:rPr>
          <w:sz w:val="22"/>
          <w:szCs w:val="22"/>
        </w:rPr>
        <w:t>S.K’nun</w:t>
      </w:r>
      <w:proofErr w:type="spellEnd"/>
      <w:r>
        <w:rPr>
          <w:sz w:val="22"/>
          <w:szCs w:val="22"/>
        </w:rPr>
        <w:t xml:space="preserve"> 26. Maddesinde sayılan değerler verilebilir.) </w:t>
      </w:r>
    </w:p>
    <w:p w:rsidR="00530218" w:rsidRDefault="004A0FDD">
      <w:pPr>
        <w:widowControl w:val="0"/>
        <w:numPr>
          <w:ilvl w:val="0"/>
          <w:numId w:val="1"/>
        </w:numPr>
        <w:tabs>
          <w:tab w:val="left" w:pos="402"/>
        </w:tabs>
        <w:spacing w:before="2" w:after="60" w:line="276" w:lineRule="auto"/>
        <w:ind w:left="0" w:right="113" w:hanging="2"/>
        <w:jc w:val="both"/>
        <w:rPr>
          <w:sz w:val="22"/>
          <w:szCs w:val="22"/>
        </w:rPr>
      </w:pPr>
      <w:r>
        <w:rPr>
          <w:sz w:val="22"/>
          <w:szCs w:val="22"/>
        </w:rPr>
        <w:t xml:space="preserve">İdare Hesabına ihale şartnamesi ve doküman ücreti yatırıldığına dair </w:t>
      </w:r>
      <w:proofErr w:type="gramStart"/>
      <w:r>
        <w:rPr>
          <w:sz w:val="22"/>
          <w:szCs w:val="22"/>
        </w:rPr>
        <w:t>dekont</w:t>
      </w:r>
      <w:proofErr w:type="gramEnd"/>
      <w:r>
        <w:rPr>
          <w:sz w:val="22"/>
          <w:szCs w:val="22"/>
        </w:rPr>
        <w:t xml:space="preserve">. </w:t>
      </w:r>
    </w:p>
    <w:p w:rsidR="00530218" w:rsidRPr="00A81B6F" w:rsidRDefault="00A81B6F" w:rsidP="00930C07">
      <w:pPr>
        <w:widowControl w:val="0"/>
        <w:numPr>
          <w:ilvl w:val="0"/>
          <w:numId w:val="1"/>
        </w:numPr>
        <w:tabs>
          <w:tab w:val="left" w:pos="402"/>
        </w:tabs>
        <w:spacing w:before="2" w:after="60" w:line="276" w:lineRule="auto"/>
        <w:ind w:left="0" w:right="113" w:hanging="2"/>
        <w:jc w:val="both"/>
        <w:rPr>
          <w:sz w:val="22"/>
          <w:szCs w:val="22"/>
        </w:rPr>
      </w:pPr>
      <w:r>
        <w:t>Büyükşehir Belediyesine borcu bulunmadığına dair yazı</w:t>
      </w:r>
    </w:p>
    <w:p w:rsidR="00530218" w:rsidRDefault="004A0FDD">
      <w:pPr>
        <w:ind w:left="0" w:hanging="2"/>
        <w:jc w:val="both"/>
        <w:rPr>
          <w:sz w:val="22"/>
          <w:szCs w:val="22"/>
        </w:rPr>
      </w:pPr>
      <w:r>
        <w:rPr>
          <w:sz w:val="22"/>
          <w:szCs w:val="22"/>
        </w:rPr>
        <w:t xml:space="preserve">        İhale şartnamesi ve dokümanlar mesai saatleri içinde </w:t>
      </w:r>
      <w:r>
        <w:rPr>
          <w:b/>
          <w:sz w:val="22"/>
          <w:szCs w:val="22"/>
        </w:rPr>
        <w:t>100,00-TL</w:t>
      </w:r>
      <w:r>
        <w:rPr>
          <w:sz w:val="22"/>
          <w:szCs w:val="22"/>
        </w:rPr>
        <w:t xml:space="preserve"> karşılığında ihale yapılacak adresten temin edilebilir ve ücretsiz görülebilir.</w:t>
      </w:r>
    </w:p>
    <w:p w:rsidR="00530218" w:rsidRDefault="00530218">
      <w:pPr>
        <w:ind w:left="0" w:hanging="2"/>
        <w:jc w:val="both"/>
        <w:rPr>
          <w:sz w:val="22"/>
          <w:szCs w:val="22"/>
        </w:rPr>
      </w:pPr>
    </w:p>
    <w:p w:rsidR="00530218" w:rsidRDefault="004A0FDD">
      <w:pPr>
        <w:pBdr>
          <w:top w:val="nil"/>
          <w:left w:val="nil"/>
          <w:bottom w:val="nil"/>
          <w:right w:val="nil"/>
          <w:between w:val="nil"/>
        </w:pBdr>
        <w:spacing w:line="240" w:lineRule="auto"/>
        <w:ind w:left="0" w:hanging="2"/>
        <w:jc w:val="both"/>
        <w:rPr>
          <w:rFonts w:ascii="New York" w:eastAsia="New York" w:hAnsi="New York" w:cs="New York"/>
          <w:color w:val="000000"/>
          <w:sz w:val="22"/>
          <w:szCs w:val="22"/>
        </w:rPr>
      </w:pPr>
      <w:r>
        <w:rPr>
          <w:color w:val="000000"/>
          <w:sz w:val="22"/>
          <w:szCs w:val="22"/>
        </w:rPr>
        <w:t xml:space="preserve">        İstekliler belgelerini ihale gün ve saatine kadar ihalenin yapılacağı adreste ihale komisyonuna vererek ihale salonunda hazır bulunmaları gerekmektedir. (İstekliler tekliflerini 2886 sayılı Devlet İhale Kanunu’nun 46. maddesine göre iadeli taahhütlü olarak da gönderebilirler)</w:t>
      </w:r>
      <w:r>
        <w:rPr>
          <w:rFonts w:ascii="New York" w:eastAsia="New York" w:hAnsi="New York" w:cs="New York"/>
          <w:color w:val="000000"/>
          <w:sz w:val="22"/>
          <w:szCs w:val="22"/>
        </w:rPr>
        <w:t xml:space="preserve">                                                                                                                   </w:t>
      </w:r>
    </w:p>
    <w:p w:rsidR="00530218" w:rsidRDefault="00530218">
      <w:pPr>
        <w:ind w:left="0" w:hanging="2"/>
        <w:rPr>
          <w:sz w:val="22"/>
          <w:szCs w:val="22"/>
        </w:rPr>
      </w:pPr>
    </w:p>
    <w:p w:rsidR="00530218" w:rsidRDefault="004A0FDD">
      <w:pPr>
        <w:ind w:left="0" w:hanging="2"/>
      </w:pPr>
      <w:r>
        <w:rPr>
          <w:sz w:val="22"/>
          <w:szCs w:val="22"/>
        </w:rPr>
        <w:t>İBAN: Mardin Kent AŞ/Vakıfbank Mardin Şubesi TR26 0001 5001 5800 7286 9138 87</w:t>
      </w:r>
      <w:r>
        <w:t xml:space="preserve">                                                                                                                                   </w:t>
      </w:r>
    </w:p>
    <w:p w:rsidR="00530218" w:rsidRDefault="004A0FDD" w:rsidP="007F0017">
      <w:pPr>
        <w:ind w:left="0" w:hanging="2"/>
      </w:pPr>
      <w:r>
        <w:t xml:space="preserve"> İLAN OLUNUR.</w:t>
      </w:r>
    </w:p>
    <w:sectPr w:rsidR="00530218">
      <w:pgSz w:w="11906" w:h="16838"/>
      <w:pgMar w:top="567" w:right="567" w:bottom="567"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EE0"/>
    <w:multiLevelType w:val="multilevel"/>
    <w:tmpl w:val="7D80FEE4"/>
    <w:lvl w:ilvl="0">
      <w:start w:val="1"/>
      <w:numFmt w:val="lowerLetter"/>
      <w:lvlText w:val="%1."/>
      <w:lvlJc w:val="left"/>
      <w:pPr>
        <w:ind w:left="402" w:hanging="285"/>
      </w:pPr>
      <w:rPr>
        <w:rFonts w:ascii="Times New Roman" w:eastAsia="Times New Roman" w:hAnsi="Times New Roman" w:cs="Times New Roman"/>
        <w:b/>
        <w:sz w:val="22"/>
        <w:szCs w:val="22"/>
        <w:vertAlign w:val="baseline"/>
      </w:rPr>
    </w:lvl>
    <w:lvl w:ilvl="1">
      <w:numFmt w:val="bullet"/>
      <w:lvlText w:val="•"/>
      <w:lvlJc w:val="left"/>
      <w:pPr>
        <w:ind w:left="1292" w:hanging="285"/>
      </w:pPr>
      <w:rPr>
        <w:vertAlign w:val="baseline"/>
      </w:rPr>
    </w:lvl>
    <w:lvl w:ilvl="2">
      <w:numFmt w:val="bullet"/>
      <w:lvlText w:val="•"/>
      <w:lvlJc w:val="left"/>
      <w:pPr>
        <w:ind w:left="2182" w:hanging="285"/>
      </w:pPr>
      <w:rPr>
        <w:vertAlign w:val="baseline"/>
      </w:rPr>
    </w:lvl>
    <w:lvl w:ilvl="3">
      <w:numFmt w:val="bullet"/>
      <w:lvlText w:val="•"/>
      <w:lvlJc w:val="left"/>
      <w:pPr>
        <w:ind w:left="3073" w:hanging="285"/>
      </w:pPr>
      <w:rPr>
        <w:vertAlign w:val="baseline"/>
      </w:rPr>
    </w:lvl>
    <w:lvl w:ilvl="4">
      <w:numFmt w:val="bullet"/>
      <w:lvlText w:val="•"/>
      <w:lvlJc w:val="left"/>
      <w:pPr>
        <w:ind w:left="3963" w:hanging="285"/>
      </w:pPr>
      <w:rPr>
        <w:vertAlign w:val="baseline"/>
      </w:rPr>
    </w:lvl>
    <w:lvl w:ilvl="5">
      <w:numFmt w:val="bullet"/>
      <w:lvlText w:val="•"/>
      <w:lvlJc w:val="left"/>
      <w:pPr>
        <w:ind w:left="4854" w:hanging="285"/>
      </w:pPr>
      <w:rPr>
        <w:vertAlign w:val="baseline"/>
      </w:rPr>
    </w:lvl>
    <w:lvl w:ilvl="6">
      <w:numFmt w:val="bullet"/>
      <w:lvlText w:val="•"/>
      <w:lvlJc w:val="left"/>
      <w:pPr>
        <w:ind w:left="5744" w:hanging="285"/>
      </w:pPr>
      <w:rPr>
        <w:vertAlign w:val="baseline"/>
      </w:rPr>
    </w:lvl>
    <w:lvl w:ilvl="7">
      <w:numFmt w:val="bullet"/>
      <w:lvlText w:val="•"/>
      <w:lvlJc w:val="left"/>
      <w:pPr>
        <w:ind w:left="6635" w:hanging="285"/>
      </w:pPr>
      <w:rPr>
        <w:vertAlign w:val="baseline"/>
      </w:rPr>
    </w:lvl>
    <w:lvl w:ilvl="8">
      <w:numFmt w:val="bullet"/>
      <w:lvlText w:val="•"/>
      <w:lvlJc w:val="left"/>
      <w:pPr>
        <w:ind w:left="7525" w:hanging="285"/>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8"/>
    <w:rsid w:val="0009583B"/>
    <w:rsid w:val="001E116C"/>
    <w:rsid w:val="002D2D42"/>
    <w:rsid w:val="004A0FDD"/>
    <w:rsid w:val="00530218"/>
    <w:rsid w:val="00567D86"/>
    <w:rsid w:val="00576ED9"/>
    <w:rsid w:val="00732161"/>
    <w:rsid w:val="007F0017"/>
    <w:rsid w:val="00821B8B"/>
    <w:rsid w:val="00963E56"/>
    <w:rsid w:val="00A81B6F"/>
    <w:rsid w:val="00C5480D"/>
    <w:rsid w:val="00CB6D67"/>
    <w:rsid w:val="00E06035"/>
    <w:rsid w:val="00ED0676"/>
    <w:rsid w:val="00F85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4385"/>
  <w15:docId w15:val="{C10706C9-3901-4401-8531-D67FAD9E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GvdeMetni">
    <w:name w:val="Body Text"/>
    <w:basedOn w:val="Normal"/>
    <w:pPr>
      <w:widowControl w:val="0"/>
      <w:autoSpaceDE w:val="0"/>
      <w:autoSpaceDN w:val="0"/>
      <w:adjustRightInd w:val="0"/>
      <w:ind w:left="117"/>
    </w:pPr>
    <w:rPr>
      <w:sz w:val="22"/>
      <w:szCs w:val="22"/>
    </w:rPr>
  </w:style>
  <w:style w:type="character" w:customStyle="1" w:styleId="GvdeMetniChar">
    <w:name w:val="Gövde Metni Char"/>
    <w:rPr>
      <w:w w:val="100"/>
      <w:position w:val="-1"/>
      <w:sz w:val="22"/>
      <w:szCs w:val="22"/>
      <w:effect w:val="none"/>
      <w:vertAlign w:val="baseline"/>
      <w:cs w:val="0"/>
      <w:em w:val="none"/>
    </w:rPr>
  </w:style>
  <w:style w:type="paragraph" w:styleId="BalonMetni">
    <w:name w:val="Balloon Text"/>
    <w:basedOn w:val="Normal"/>
    <w:rPr>
      <w:rFonts w:ascii="Segoe UI" w:hAnsi="Segoe UI" w:cs="Segoe UI"/>
      <w:sz w:val="18"/>
      <w:szCs w:val="18"/>
    </w:rPr>
  </w:style>
  <w:style w:type="character" w:customStyle="1" w:styleId="BalonMetniChar">
    <w:name w:val="Balon Metni Char"/>
    <w:rPr>
      <w:rFonts w:ascii="Segoe UI" w:hAnsi="Segoe UI" w:cs="Segoe UI"/>
      <w:w w:val="100"/>
      <w:position w:val="-1"/>
      <w:sz w:val="18"/>
      <w:szCs w:val="18"/>
      <w:effect w:val="none"/>
      <w:vertAlign w:val="baseline"/>
      <w:cs w:val="0"/>
      <w:em w:val="none"/>
    </w:rPr>
  </w:style>
  <w:style w:type="paragraph" w:customStyle="1" w:styleId="nor">
    <w:name w:val="nor"/>
    <w:basedOn w:val="Normal"/>
    <w:pPr>
      <w:jc w:val="both"/>
    </w:pPr>
    <w:rPr>
      <w:rFonts w:ascii="New York" w:hAnsi="New York"/>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ralkYok">
    <w:name w:val="No Spacing"/>
    <w:uiPriority w:val="1"/>
    <w:qFormat/>
    <w:rsid w:val="004A0FDD"/>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GkPPb/2pa9Y9CvESNtGSlv+hg==">AMUW2mWof9yScv2yzEZNnBfqsmcWdLdQW93fido93oxhkYp2zfeDkUz/htkadrQBQZ8iFHpxGbgUEKoHt3s8OCWfb7c5V2jGlPTjkH4d6Ae+G/ie4L4Wxv4=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508</Words>
  <Characters>2897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dc:creator>
  <cp:lastModifiedBy>MUSTAFA</cp:lastModifiedBy>
  <cp:revision>16</cp:revision>
  <cp:lastPrinted>2023-09-12T07:48:00Z</cp:lastPrinted>
  <dcterms:created xsi:type="dcterms:W3CDTF">2022-04-22T14:41:00Z</dcterms:created>
  <dcterms:modified xsi:type="dcterms:W3CDTF">2023-10-27T07:23:00Z</dcterms:modified>
</cp:coreProperties>
</file>